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3 (Continuous Improvement) </w:t>
      </w:r>
      <w:r w:rsidDel="00000000" w:rsidR="00000000" w:rsidRPr="00000000">
        <w:rPr>
          <w:rtl w:val="0"/>
        </w:rPr>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Order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w:t>
    </w:r>
    <w:r w:rsidDel="00000000" w:rsidR="00000000" w:rsidRPr="00000000">
      <w:rPr>
        <w:rFonts w:ascii="Arial" w:cs="Arial" w:eastAsia="Arial" w:hAnsi="Arial"/>
        <w:color w:val="000000"/>
        <w:sz w:val="20"/>
        <w:szCs w:val="20"/>
        <w:rtl w:val="0"/>
      </w:rPr>
      <w:t xml:space="preserve">RM6225 Audio Visual Technical Consultancy &amp; Commissioning</w:t>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 (Continuous Improvement)</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2020</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MndBapI7O8/21bLqpa4VVSsOkA==">AMUW2mV6f4Re6KBuZPnuFQ1aCoJlhyg5F5QW8nNAegJL3QCJ4u6mbCXEjD9NfHoR1MG0FTuW5D/ULsU2ZBZkWa99vuzBJScf4m23REy+VMYzeyta3LINS6dtFoDaLJs3iu6duueKVnXxKO3QFNq44/ze+YssY/EDClQdnW6mJnfCa6FHMQHWdMM+YfwEqnQdUKUJs70htoy5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